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>7 December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proofErr w:type="gramEnd"/>
      <w:r w:rsidR="00E802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028D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Director Updates: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that 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while attending the Directors Cross Talk last Friday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 </w:t>
      </w:r>
      <w:proofErr w:type="gramStart"/>
      <w:r w:rsidR="006C6D43">
        <w:rPr>
          <w:rFonts w:ascii="Times New Roman" w:eastAsia="Times New Roman" w:hAnsi="Times New Roman" w:cs="Times New Roman"/>
          <w:sz w:val="20"/>
          <w:szCs w:val="20"/>
        </w:rPr>
        <w:t>was told</w:t>
      </w:r>
      <w:proofErr w:type="gramEnd"/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that Montgomery County uses a company called Crown for scanning services. She suggests we get a quote to scan all DD214’s after purchasing the new software.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Thomas O’Neal agreed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getting a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quote was a good idea.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The directors in the surrounding counties also suggested doing holiday gifts to departments in the county to build bridges.</w:t>
      </w:r>
    </w:p>
    <w:p w:rsidR="006C6D43" w:rsidRDefault="006C6D43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771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warned the board that the formal budget hearing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 January 4</w:t>
      </w:r>
      <w:r w:rsidRPr="007353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10:00a.m.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Springview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Thomas O’Neal stated that time may change once the County completes the agenda.</w:t>
      </w: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board members received, reviewed and signed the monthly Report to Posts.</w:t>
      </w: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board members reviewed the End of Month Report.</w:t>
      </w: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suggested updated the supplemental policies to include phone policy and scheduled appointments.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Ms. Baker told the board she would have a staff meeting going over each policy and having each employee sign acknowledging they read it.</w:t>
      </w:r>
    </w:p>
    <w:p w:rsidR="0073539B" w:rsidRDefault="0073539B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Pr="0073539B" w:rsidRDefault="00A47D5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5932AE" w:rsidRPr="005932A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353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3539B">
        <w:rPr>
          <w:rFonts w:ascii="Times New Roman" w:eastAsia="Times New Roman" w:hAnsi="Times New Roman" w:cs="Times New Roman"/>
          <w:sz w:val="20"/>
          <w:szCs w:val="20"/>
        </w:rPr>
        <w:t xml:space="preserve">An advertising opportunity </w:t>
      </w:r>
      <w:proofErr w:type="gramStart"/>
      <w:r w:rsidR="0073539B"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 w:rsidR="0073539B">
        <w:rPr>
          <w:rFonts w:ascii="Times New Roman" w:eastAsia="Times New Roman" w:hAnsi="Times New Roman" w:cs="Times New Roman"/>
          <w:sz w:val="20"/>
          <w:szCs w:val="20"/>
        </w:rPr>
        <w:t>. The Heritage Center is asking for donations for a Civil War Symposium they are holding March 2, 2024.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 William E. McGee moved to authorize sponsoring the Civil War Symposium by paying $500.00 to the Clark County Historical Society. The motion </w:t>
      </w:r>
      <w:proofErr w:type="gramStart"/>
      <w:r w:rsidR="008C512F">
        <w:rPr>
          <w:rFonts w:ascii="Times New Roman" w:eastAsia="Times New Roman" w:hAnsi="Times New Roman" w:cs="Times New Roman"/>
          <w:sz w:val="20"/>
          <w:szCs w:val="20"/>
        </w:rPr>
        <w:t>was seconded by James R. Ryan and carried by a unanimous vote</w:t>
      </w:r>
      <w:proofErr w:type="gramEnd"/>
      <w:r w:rsidR="008C51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539B" w:rsidRDefault="0073539B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32AE" w:rsidRDefault="005932AE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read aloud a </w:t>
      </w:r>
      <w:r w:rsidR="0073539B">
        <w:rPr>
          <w:rFonts w:ascii="Times New Roman" w:eastAsia="Times New Roman" w:hAnsi="Times New Roman" w:cs="Times New Roman"/>
          <w:sz w:val="20"/>
          <w:szCs w:val="20"/>
        </w:rPr>
        <w:t>Christmas card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office received from </w:t>
      </w:r>
      <w:proofErr w:type="spellStart"/>
      <w:r w:rsidR="0073539B">
        <w:rPr>
          <w:rFonts w:ascii="Times New Roman" w:eastAsia="Times New Roman" w:hAnsi="Times New Roman" w:cs="Times New Roman"/>
          <w:sz w:val="20"/>
          <w:szCs w:val="20"/>
        </w:rPr>
        <w:t>Ferncliff</w:t>
      </w:r>
      <w:proofErr w:type="spellEnd"/>
      <w:r w:rsidR="0073539B">
        <w:rPr>
          <w:rFonts w:ascii="Times New Roman" w:eastAsia="Times New Roman" w:hAnsi="Times New Roman" w:cs="Times New Roman"/>
          <w:sz w:val="20"/>
          <w:szCs w:val="20"/>
        </w:rPr>
        <w:t xml:space="preserve"> Cemetery.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539B" w:rsidRDefault="0073539B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39B" w:rsidRDefault="008C512F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gave each board member a flyer on the Ohio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Warhawks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National Trail Parks summer baseball event. This is a free camp for boys and girls ages 6-16 held at the Carleton Davidson Stadium on June 17, 2024. He requested that they each take the flyer and hang it at their post.</w:t>
      </w:r>
    </w:p>
    <w:p w:rsidR="008C512F" w:rsidRDefault="008C512F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Default="008C512F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R. Ryan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089" w:rsidRDefault="0073539B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Advertising &amp; Printing ~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OpenEye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 xml:space="preserve"> Studio $2,771.43 for advertising. Alpha Media $1,950.00 for radio ads.</w:t>
      </w:r>
    </w:p>
    <w:p w:rsidR="0073539B" w:rsidRPr="0073539B" w:rsidRDefault="0073539B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3539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Equipment Lease ~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US Bank $59.00 for copier lease. Cintas $120.00 for AED lease.</w:t>
      </w:r>
    </w:p>
    <w:p w:rsidR="00A74089" w:rsidRPr="0073539B" w:rsidRDefault="0073539B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Other Employee Expenses </w:t>
      </w:r>
      <w:bookmarkStart w:id="0" w:name="_GoBack"/>
      <w:bookmarkEnd w:id="0"/>
      <w:r w:rsidR="003D58B2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~ </w:t>
      </w:r>
      <w:r w:rsidR="003D58B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James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L. Hudson Jr., $62.23 for travel reimbursement to the New Commissioner Training.</w:t>
      </w:r>
    </w:p>
    <w:p w:rsidR="00F119C3" w:rsidRDefault="00F119C3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119C3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Other Expenses ~ </w:t>
      </w:r>
      <w:proofErr w:type="spellStart"/>
      <w:r w:rsidR="0073539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FriendsOffice</w:t>
      </w:r>
      <w:proofErr w:type="spellEnd"/>
      <w:r w:rsidR="0073539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$306.57</w:t>
      </w:r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for office supplies. </w:t>
      </w:r>
      <w:proofErr w:type="spell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MacRay</w:t>
      </w:r>
      <w:proofErr w:type="spellEnd"/>
      <w:r w:rsidR="0035443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$394.36</w:t>
      </w:r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for </w:t>
      </w:r>
      <w:r w:rsidR="0035443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door signs.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Outreach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proofErr w:type="spellStart"/>
      <w:r w:rsidR="0035443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MacRay</w:t>
      </w:r>
      <w:proofErr w:type="spellEnd"/>
      <w:r w:rsidR="0035443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$1,000.64 for door signs</w:t>
      </w:r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.</w:t>
      </w:r>
    </w:p>
    <w:p w:rsidR="00F119C3" w:rsidRDefault="00F119C3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F119C3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24230" w:rsidRPr="00B0746E" w:rsidRDefault="00B24230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>James L. Hudson Jr.,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F119C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8C512F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</w:t>
      </w:r>
      <w:proofErr w:type="spell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assistance</w:t>
      </w:r>
      <w:proofErr w:type="gramStart"/>
      <w:r w:rsidR="003D58B2">
        <w:rPr>
          <w:rFonts w:ascii="Times New Roman" w:eastAsia="Times New Roman" w:hAnsi="Times New Roman" w:cs="Times New Roman"/>
          <w:sz w:val="20"/>
          <w:szCs w:val="20"/>
        </w:rPr>
        <w:t>,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proofErr w:type="gramEnd"/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appeal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, and employee discipline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R. Ryan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” Wells, absent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’Neal, yes;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inancial assistance applications,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an appeal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, and discussed employee discipline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9:30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3D58B2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6C6D4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Jesse Moore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7342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Ballentine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Pike,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5502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carpenter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$639.13 to Ohio Edison for electric and $801.50 to Jesse Moore for propane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8C512F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6C6D4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Merlen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Smith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425 North Yellow Springs St.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Springfield, OH 45504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>, laborer,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$1,300.00 to Daniel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Hearlihy</w:t>
      </w:r>
      <w:proofErr w:type="spellEnd"/>
      <w:r w:rsidR="00326760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 w:rsidR="008C512F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89692D" w:rsidRDefault="0089692D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760" w:rsidRDefault="00326760" w:rsidP="006C6D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Jason Rush, 1900 Marinette Dr., Springfield, OH 45503, truck driver, </w:t>
      </w:r>
      <w:r w:rsidR="008C512F">
        <w:rPr>
          <w:rFonts w:ascii="Times New Roman" w:eastAsia="Times New Roman" w:hAnsi="Times New Roman" w:cs="Times New Roman"/>
          <w:sz w:val="20"/>
          <w:szCs w:val="20"/>
        </w:rPr>
        <w:t xml:space="preserve">$10,649.36 to Wells Fargo for mortgage. Vote: Yes, </w:t>
      </w:r>
      <w:proofErr w:type="gramStart"/>
      <w:r w:rsidR="008C512F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444FE5" w:rsidRDefault="00444FE5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89692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>9:3</w:t>
      </w:r>
      <w:r w:rsidR="002944DA" w:rsidRPr="0089692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 xml:space="preserve"> Vice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James L. Hudson Jr.,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4FE5"/>
    <w:rsid w:val="004461B5"/>
    <w:rsid w:val="004478C5"/>
    <w:rsid w:val="004841CF"/>
    <w:rsid w:val="004862EA"/>
    <w:rsid w:val="004A0385"/>
    <w:rsid w:val="004C732E"/>
    <w:rsid w:val="004D3E6A"/>
    <w:rsid w:val="004D791E"/>
    <w:rsid w:val="004E7330"/>
    <w:rsid w:val="00500209"/>
    <w:rsid w:val="00517D23"/>
    <w:rsid w:val="00526C5B"/>
    <w:rsid w:val="0053147F"/>
    <w:rsid w:val="00541FB8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23260"/>
    <w:rsid w:val="00640625"/>
    <w:rsid w:val="00651678"/>
    <w:rsid w:val="006723B2"/>
    <w:rsid w:val="00697E45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618A1"/>
    <w:rsid w:val="00C96A33"/>
    <w:rsid w:val="00C96CCA"/>
    <w:rsid w:val="00CB7460"/>
    <w:rsid w:val="00CC5849"/>
    <w:rsid w:val="00CD425C"/>
    <w:rsid w:val="00CF41E0"/>
    <w:rsid w:val="00CF7243"/>
    <w:rsid w:val="00D010EC"/>
    <w:rsid w:val="00D33AC4"/>
    <w:rsid w:val="00D47851"/>
    <w:rsid w:val="00D86438"/>
    <w:rsid w:val="00D9058E"/>
    <w:rsid w:val="00D90F0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F9E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2023-12-07T15:37:00Z</cp:lastPrinted>
  <dcterms:created xsi:type="dcterms:W3CDTF">2023-12-06T21:39:00Z</dcterms:created>
  <dcterms:modified xsi:type="dcterms:W3CDTF">2023-12-07T15:42:00Z</dcterms:modified>
</cp:coreProperties>
</file>