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14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 xml:space="preserve">7 December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 xml:space="preserve"> with James G. “Grant” Wells abstaining due to last </w:t>
      </w:r>
      <w:r w:rsidR="00043D6E">
        <w:rPr>
          <w:rFonts w:ascii="Times New Roman" w:eastAsia="Times New Roman" w:hAnsi="Times New Roman" w:cs="Times New Roman"/>
          <w:sz w:val="20"/>
          <w:szCs w:val="20"/>
        </w:rPr>
        <w:t>week’s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 xml:space="preserve"> absence.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539B" w:rsidRDefault="00E8028D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Director Updates: </w:t>
      </w:r>
      <w:r w:rsidR="004E33DA"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moved to authorize $1,000.00 payment to Jackson-Lytle &amp; Lewis Funeral Home for the indigent burial of Donald Nesbitt. The motion </w:t>
      </w:r>
      <w:proofErr w:type="gramStart"/>
      <w:r w:rsidR="004E33DA">
        <w:rPr>
          <w:rFonts w:ascii="Times New Roman" w:eastAsia="Times New Roman" w:hAnsi="Times New Roman" w:cs="Times New Roman"/>
          <w:sz w:val="20"/>
          <w:szCs w:val="20"/>
        </w:rPr>
        <w:t>was seconded by James L. Hudson Jr. and carried by a unanimous vote</w:t>
      </w:r>
      <w:proofErr w:type="gramEnd"/>
      <w:r w:rsidR="004E33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33DA" w:rsidRDefault="004E33DA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3DA" w:rsidRPr="004E33DA" w:rsidRDefault="004E33DA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Cost of living adjustments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were discussed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James G. “Grant” Wells moved to authorize the staf</w:t>
      </w:r>
      <w:r w:rsidR="00600A86">
        <w:rPr>
          <w:rFonts w:ascii="Times New Roman" w:eastAsia="Times New Roman" w:hAnsi="Times New Roman" w:cs="Times New Roman"/>
          <w:sz w:val="20"/>
          <w:szCs w:val="20"/>
        </w:rPr>
        <w:t>f get a 3.5% increase starting 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January 2024 pay period. 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William E. McGee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539B" w:rsidRDefault="00A47D58" w:rsidP="004E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5932AE" w:rsidRPr="005932A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353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E33DA">
        <w:rPr>
          <w:rFonts w:ascii="Times New Roman" w:eastAsia="Times New Roman" w:hAnsi="Times New Roman" w:cs="Times New Roman"/>
          <w:sz w:val="20"/>
          <w:szCs w:val="20"/>
        </w:rPr>
        <w:t xml:space="preserve">Mr. Mitchell advised the board that all members of the office staff signed the new policies and the signed copies </w:t>
      </w:r>
      <w:proofErr w:type="gramStart"/>
      <w:r w:rsidR="004E33DA">
        <w:rPr>
          <w:rFonts w:ascii="Times New Roman" w:eastAsia="Times New Roman" w:hAnsi="Times New Roman" w:cs="Times New Roman"/>
          <w:sz w:val="20"/>
          <w:szCs w:val="20"/>
        </w:rPr>
        <w:t>were placed</w:t>
      </w:r>
      <w:proofErr w:type="gramEnd"/>
      <w:r w:rsidR="004E33DA">
        <w:rPr>
          <w:rFonts w:ascii="Times New Roman" w:eastAsia="Times New Roman" w:hAnsi="Times New Roman" w:cs="Times New Roman"/>
          <w:sz w:val="20"/>
          <w:szCs w:val="20"/>
        </w:rPr>
        <w:t xml:space="preserve"> in each employee’s personnel file.</w:t>
      </w:r>
    </w:p>
    <w:p w:rsidR="004E33DA" w:rsidRDefault="004E33DA" w:rsidP="004E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3DA" w:rsidRPr="004E33DA" w:rsidRDefault="004E33DA" w:rsidP="004E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let the board members know that Jason Rush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has been called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numerous times regarding their mortgage. Both Mr. Mitchell and Ms. Younts, the office manager, have left messages but have not received a return call. The board instructed Mr. Mitchell to call the veteran and advise him that he has until Friday 22 December to provide proof that he paid $1,000.00 towards his mortgage.</w:t>
      </w:r>
    </w:p>
    <w:p w:rsidR="008C512F" w:rsidRDefault="008C512F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230" w:rsidRDefault="004E33DA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>moved to acknowledge payment of the following invoices:</w:t>
      </w:r>
    </w:p>
    <w:p w:rsidR="00B24230" w:rsidRDefault="00B24230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089" w:rsidRPr="004E33DA" w:rsidRDefault="004E33DA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Contract Services ~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>Spectrum $167.97 for internet service.</w:t>
      </w:r>
    </w:p>
    <w:p w:rsidR="00A74089" w:rsidRPr="0073539B" w:rsidRDefault="0073539B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3539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Equipment Lease ~ </w:t>
      </w:r>
      <w:r w:rsidR="004E33D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>Pitney Bowes $87.63 for the postage meter lease.</w:t>
      </w:r>
    </w:p>
    <w:p w:rsidR="00F119C3" w:rsidRDefault="00F119C3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119C3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Other Expenses ~ </w:t>
      </w:r>
      <w:r w:rsidR="004E33D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Clark County Historical Society $1,962.00 for December Lease, Mansfield $861.45 for gasoline, Huntington Bank $1,632.59 for various necessities, ERTH $65.00 for shredding services.</w:t>
      </w:r>
    </w:p>
    <w:p w:rsidR="00A74089" w:rsidRPr="00A74089" w:rsidRDefault="00A74089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Outreach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~ </w:t>
      </w:r>
      <w:proofErr w:type="spellStart"/>
      <w:r w:rsidR="00076EA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MacRay</w:t>
      </w:r>
      <w:proofErr w:type="spellEnd"/>
      <w:r w:rsidR="00076EA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$130.00 for business cards for Darwin and Roger.</w:t>
      </w:r>
    </w:p>
    <w:p w:rsidR="00F119C3" w:rsidRDefault="00F119C3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F119C3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B24230" w:rsidRPr="00B0746E" w:rsidRDefault="00B24230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F119C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076EA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an employee action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’Neal, yes;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>
        <w:rPr>
          <w:rFonts w:ascii="Times New Roman" w:eastAsia="Times New Roman" w:hAnsi="Times New Roman" w:cs="Times New Roman"/>
          <w:sz w:val="20"/>
          <w:szCs w:val="20"/>
        </w:rPr>
        <w:t>8:50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discussed an employee action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9:30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076EA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C72D40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Bonita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Beachum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2051 Sturgeon St.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>,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5506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$300.00 Kroger card for food, $225.56 to USAA for insurance, and $765.01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Pennymac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mortgage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Mattimore</w:t>
      </w:r>
      <w:proofErr w:type="spellEnd"/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1768 Walnut Terrace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>Springfield, OH 45504</w:t>
      </w:r>
      <w:r>
        <w:rPr>
          <w:rFonts w:ascii="Times New Roman" w:eastAsia="Times New Roman" w:hAnsi="Times New Roman" w:cs="Times New Roman"/>
          <w:sz w:val="20"/>
          <w:szCs w:val="20"/>
        </w:rPr>
        <w:t>, truck driver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1781C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$1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.00 Kroger card for gasoline, $1,107.25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Pennymac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mortgage, $203.44 to Ohio Edison for electric, and $104.98 to Columbia Gas for 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heat. Vote: Yes, </w:t>
      </w:r>
      <w:proofErr w:type="gramStart"/>
      <w:r w:rsidR="00076EA9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 No, 0 with James L. Hudson Jr., abstaining.</w:t>
      </w:r>
    </w:p>
    <w:p w:rsidR="00C72D40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D40" w:rsidRDefault="00C72D40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Tossey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2508 Mayfair Dr., Springfield, OH 45505, laborer, was approved for a $500.00 Kroger card for food, $562.34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Pennymac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mortgage, $61.61 to Ohio Edison for electric, $73.00 to Columbia Gas for heat, and $87.92 to City of Springfield for water. 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076EA9" w:rsidRDefault="00076EA9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6EA9" w:rsidRDefault="00076EA9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R. Ryan moved to deny financial assistance for the following applicants:</w:t>
      </w:r>
    </w:p>
    <w:p w:rsidR="00076EA9" w:rsidRDefault="00076EA9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6EA9" w:rsidRDefault="00076EA9" w:rsidP="00076E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Bisler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4100 W. Third St., Building 400, Dayton, OH 45428.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076EA9" w:rsidRDefault="00076EA9" w:rsidP="00C7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6EA9" w:rsidRDefault="00076EA9" w:rsidP="00076E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Jamie West, 1430 Catherine St., Springfield, OH 45505.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444FE5" w:rsidRDefault="00076EA9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James L. Hudson Jr.,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76EA9" w:rsidRDefault="00076EA9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D23" w:rsidRPr="0089692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L. Hudson Jr.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>9:3</w:t>
      </w:r>
      <w:r w:rsidR="002944DA" w:rsidRPr="0089692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326760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 xml:space="preserve"> Vice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326760">
        <w:rPr>
          <w:rFonts w:ascii="Times New Roman" w:eastAsia="Times New Roman" w:hAnsi="Times New Roman" w:cs="Times New Roman"/>
          <w:sz w:val="20"/>
          <w:szCs w:val="20"/>
        </w:rPr>
        <w:t>James L. Hudson Jr.,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3288E"/>
    <w:rsid w:val="00043D6E"/>
    <w:rsid w:val="00053E0A"/>
    <w:rsid w:val="000573BD"/>
    <w:rsid w:val="00076044"/>
    <w:rsid w:val="00076EA9"/>
    <w:rsid w:val="000803AF"/>
    <w:rsid w:val="0008748E"/>
    <w:rsid w:val="000C7468"/>
    <w:rsid w:val="000D1574"/>
    <w:rsid w:val="000D5C69"/>
    <w:rsid w:val="000F106B"/>
    <w:rsid w:val="000F56A4"/>
    <w:rsid w:val="000F7E52"/>
    <w:rsid w:val="001106F3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D58B2"/>
    <w:rsid w:val="003E6C76"/>
    <w:rsid w:val="004000CF"/>
    <w:rsid w:val="004306C0"/>
    <w:rsid w:val="00444FE5"/>
    <w:rsid w:val="004461B5"/>
    <w:rsid w:val="004478C5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40625"/>
    <w:rsid w:val="00651678"/>
    <w:rsid w:val="006723B2"/>
    <w:rsid w:val="00697E45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478E"/>
    <w:rsid w:val="007C613E"/>
    <w:rsid w:val="007D795F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54569"/>
    <w:rsid w:val="0097456D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C1670E"/>
    <w:rsid w:val="00C251E3"/>
    <w:rsid w:val="00C30E8C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33AC4"/>
    <w:rsid w:val="00D47851"/>
    <w:rsid w:val="00D86438"/>
    <w:rsid w:val="00D9058E"/>
    <w:rsid w:val="00D90F05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02F2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2023-12-20T20:36:00Z</cp:lastPrinted>
  <dcterms:created xsi:type="dcterms:W3CDTF">2023-12-14T16:55:00Z</dcterms:created>
  <dcterms:modified xsi:type="dcterms:W3CDTF">2023-12-20T20:36:00Z</dcterms:modified>
</cp:coreProperties>
</file>